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B65E" w14:textId="207ACAA3" w:rsidR="00221824" w:rsidRPr="00493F34" w:rsidRDefault="00221824" w:rsidP="00F80813">
      <w:pPr>
        <w:widowControl/>
        <w:spacing w:line="360" w:lineRule="auto"/>
        <w:jc w:val="center"/>
        <w:rPr>
          <w:rFonts w:ascii="仿宋" w:eastAsia="仿宋" w:hAnsi="仿宋" w:cs="宋体"/>
          <w:b/>
          <w:bCs/>
          <w:color w:val="333333"/>
          <w:kern w:val="0"/>
          <w:sz w:val="24"/>
          <w:szCs w:val="24"/>
        </w:rPr>
      </w:pPr>
      <w:r w:rsidRPr="00493F34">
        <w:rPr>
          <w:rFonts w:ascii="仿宋" w:eastAsia="仿宋" w:hAnsi="仿宋" w:cs="宋体"/>
          <w:b/>
          <w:bCs/>
          <w:color w:val="333333"/>
          <w:kern w:val="0"/>
          <w:sz w:val="24"/>
          <w:szCs w:val="24"/>
        </w:rPr>
        <w:t>历史学系202</w:t>
      </w:r>
      <w:r w:rsidR="000F2CF1" w:rsidRPr="00493F34">
        <w:rPr>
          <w:rFonts w:ascii="仿宋" w:eastAsia="仿宋" w:hAnsi="仿宋" w:cs="宋体"/>
          <w:b/>
          <w:bCs/>
          <w:color w:val="333333"/>
          <w:kern w:val="0"/>
          <w:sz w:val="24"/>
          <w:szCs w:val="24"/>
        </w:rPr>
        <w:t>3</w:t>
      </w:r>
      <w:r w:rsidRPr="00493F34">
        <w:rPr>
          <w:rFonts w:ascii="仿宋" w:eastAsia="仿宋" w:hAnsi="仿宋" w:cs="宋体"/>
          <w:b/>
          <w:bCs/>
          <w:color w:val="333333"/>
          <w:kern w:val="0"/>
          <w:sz w:val="24"/>
          <w:szCs w:val="24"/>
        </w:rPr>
        <w:t>年度优秀毕业生评选细则</w:t>
      </w:r>
    </w:p>
    <w:p w14:paraId="67FB140E" w14:textId="77777777" w:rsidR="00221824" w:rsidRPr="00493F34" w:rsidRDefault="00221824" w:rsidP="00493F34">
      <w:pPr>
        <w:widowControl/>
        <w:spacing w:line="360" w:lineRule="auto"/>
        <w:jc w:val="left"/>
        <w:rPr>
          <w:rFonts w:ascii="仿宋" w:eastAsia="仿宋" w:hAnsi="仿宋" w:cs="宋体"/>
          <w:color w:val="999999"/>
          <w:kern w:val="0"/>
          <w:sz w:val="24"/>
          <w:szCs w:val="24"/>
        </w:rPr>
      </w:pPr>
    </w:p>
    <w:p w14:paraId="263D4A1C" w14:textId="0065184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根据</w:t>
      </w:r>
      <w:r w:rsidRPr="00493F34">
        <w:rPr>
          <w:rFonts w:ascii="仿宋" w:eastAsia="仿宋" w:hAnsi="仿宋" w:cs="宋体" w:hint="eastAsia"/>
          <w:color w:val="333333"/>
          <w:kern w:val="0"/>
          <w:sz w:val="24"/>
          <w:szCs w:val="24"/>
        </w:rPr>
        <w:t>《上海市教育委员会关于做好202</w:t>
      </w:r>
      <w:r w:rsidR="000F2CF1" w:rsidRPr="00493F34">
        <w:rPr>
          <w:rFonts w:ascii="仿宋" w:eastAsia="仿宋" w:hAnsi="仿宋" w:cs="宋体"/>
          <w:color w:val="333333"/>
          <w:kern w:val="0"/>
          <w:sz w:val="24"/>
          <w:szCs w:val="24"/>
        </w:rPr>
        <w:t>3</w:t>
      </w:r>
      <w:r w:rsidRPr="00493F34">
        <w:rPr>
          <w:rFonts w:ascii="仿宋" w:eastAsia="仿宋" w:hAnsi="仿宋" w:cs="宋体" w:hint="eastAsia"/>
          <w:color w:val="333333"/>
          <w:kern w:val="0"/>
          <w:sz w:val="24"/>
          <w:szCs w:val="24"/>
        </w:rPr>
        <w:t>年度上海市普通高等学校优秀毕业生评选工作的通知》（沪教委学[</w:t>
      </w:r>
      <w:r w:rsidRPr="00493F34">
        <w:rPr>
          <w:rFonts w:ascii="仿宋" w:eastAsia="仿宋" w:hAnsi="仿宋" w:cs="宋体" w:hint="eastAsia"/>
          <w:color w:val="000000"/>
          <w:kern w:val="0"/>
          <w:sz w:val="24"/>
          <w:szCs w:val="24"/>
        </w:rPr>
        <w:t>202</w:t>
      </w:r>
      <w:r w:rsidR="000F2CF1" w:rsidRPr="00493F34">
        <w:rPr>
          <w:rFonts w:ascii="仿宋" w:eastAsia="仿宋" w:hAnsi="仿宋" w:cs="宋体"/>
          <w:color w:val="000000"/>
          <w:kern w:val="0"/>
          <w:sz w:val="24"/>
          <w:szCs w:val="24"/>
        </w:rPr>
        <w:t>3</w:t>
      </w:r>
      <w:r w:rsidRPr="00493F34">
        <w:rPr>
          <w:rFonts w:ascii="仿宋" w:eastAsia="仿宋" w:hAnsi="仿宋" w:cs="宋体" w:hint="eastAsia"/>
          <w:color w:val="000000"/>
          <w:kern w:val="0"/>
          <w:sz w:val="24"/>
          <w:szCs w:val="24"/>
        </w:rPr>
        <w:t>]</w:t>
      </w:r>
      <w:r w:rsidR="000F2CF1" w:rsidRPr="00493F34">
        <w:rPr>
          <w:rFonts w:ascii="仿宋" w:eastAsia="仿宋" w:hAnsi="仿宋" w:cs="宋体"/>
          <w:color w:val="000000"/>
          <w:kern w:val="0"/>
          <w:sz w:val="24"/>
          <w:szCs w:val="24"/>
        </w:rPr>
        <w:t>1</w:t>
      </w:r>
      <w:r w:rsidRPr="00493F34">
        <w:rPr>
          <w:rFonts w:ascii="仿宋" w:eastAsia="仿宋" w:hAnsi="仿宋" w:cs="宋体" w:hint="eastAsia"/>
          <w:color w:val="000000"/>
          <w:kern w:val="0"/>
          <w:sz w:val="24"/>
          <w:szCs w:val="24"/>
        </w:rPr>
        <w:t>号）、《教育部办公厅等五个部门关于进一步做好非全日制研究生就业工作的通知》（教研厅函〔2019〕1</w:t>
      </w:r>
      <w:r w:rsidRPr="00493F34">
        <w:rPr>
          <w:rFonts w:ascii="Calibri" w:eastAsia="仿宋" w:hAnsi="Calibri" w:cs="Calibri"/>
          <w:color w:val="000000"/>
          <w:kern w:val="0"/>
          <w:sz w:val="24"/>
          <w:szCs w:val="24"/>
        </w:rPr>
        <w:t> </w:t>
      </w:r>
      <w:r w:rsidRPr="00493F34">
        <w:rPr>
          <w:rFonts w:ascii="仿宋" w:eastAsia="仿宋" w:hAnsi="仿宋" w:cs="宋体" w:hint="eastAsia"/>
          <w:color w:val="333333"/>
          <w:kern w:val="0"/>
          <w:sz w:val="24"/>
          <w:szCs w:val="24"/>
        </w:rPr>
        <w:t>号</w:t>
      </w:r>
      <w:r w:rsidRPr="00493F34">
        <w:rPr>
          <w:rFonts w:ascii="仿宋" w:eastAsia="仿宋" w:hAnsi="仿宋" w:cs="宋体" w:hint="eastAsia"/>
          <w:color w:val="000000"/>
          <w:kern w:val="0"/>
          <w:sz w:val="24"/>
          <w:szCs w:val="24"/>
        </w:rPr>
        <w:t>）</w:t>
      </w:r>
      <w:r w:rsidRPr="00493F34">
        <w:rPr>
          <w:rFonts w:ascii="仿宋" w:eastAsia="仿宋" w:hAnsi="仿宋" w:cs="宋体" w:hint="eastAsia"/>
          <w:color w:val="333333"/>
          <w:kern w:val="0"/>
          <w:sz w:val="24"/>
          <w:szCs w:val="24"/>
        </w:rPr>
        <w:t>文件精神以及及《华东师范大学优秀毕业生评选办法》（华师学〔2021〕26号）的相关规定，历史学系</w:t>
      </w:r>
      <w:r w:rsidRPr="00493F34">
        <w:rPr>
          <w:rFonts w:ascii="仿宋" w:eastAsia="仿宋" w:hAnsi="仿宋" w:cs="宋体" w:hint="eastAsia"/>
          <w:color w:val="000000"/>
          <w:kern w:val="0"/>
          <w:sz w:val="24"/>
          <w:szCs w:val="24"/>
        </w:rPr>
        <w:t>202</w:t>
      </w:r>
      <w:r w:rsidR="000F2CF1" w:rsidRPr="00493F34">
        <w:rPr>
          <w:rFonts w:ascii="仿宋" w:eastAsia="仿宋" w:hAnsi="仿宋" w:cs="宋体"/>
          <w:color w:val="000000"/>
          <w:kern w:val="0"/>
          <w:sz w:val="24"/>
          <w:szCs w:val="24"/>
        </w:rPr>
        <w:t>3</w:t>
      </w:r>
      <w:r w:rsidRPr="00493F34">
        <w:rPr>
          <w:rFonts w:ascii="仿宋" w:eastAsia="仿宋" w:hAnsi="仿宋" w:cs="宋体" w:hint="eastAsia"/>
          <w:color w:val="000000"/>
          <w:kern w:val="0"/>
          <w:sz w:val="24"/>
          <w:szCs w:val="24"/>
        </w:rPr>
        <w:t>年度优秀毕业生评选细则制定如下：</w:t>
      </w:r>
    </w:p>
    <w:p w14:paraId="1850D2AA" w14:textId="7777777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b/>
          <w:bCs/>
          <w:color w:val="000000"/>
          <w:kern w:val="0"/>
          <w:sz w:val="24"/>
          <w:szCs w:val="24"/>
        </w:rPr>
        <w:t>一、评选对象</w:t>
      </w:r>
    </w:p>
    <w:p w14:paraId="6FAE89F7" w14:textId="024E7668"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参评对象为我</w:t>
      </w:r>
      <w:r w:rsidRPr="00493F34">
        <w:rPr>
          <w:rFonts w:ascii="仿宋" w:eastAsia="仿宋" w:hAnsi="仿宋" w:cs="宋体" w:hint="eastAsia"/>
          <w:color w:val="333333"/>
          <w:kern w:val="0"/>
          <w:sz w:val="24"/>
          <w:szCs w:val="24"/>
        </w:rPr>
        <w:t>系202</w:t>
      </w:r>
      <w:r w:rsidR="000F2CF1" w:rsidRPr="00493F34">
        <w:rPr>
          <w:rFonts w:ascii="仿宋" w:eastAsia="仿宋" w:hAnsi="仿宋" w:cs="宋体"/>
          <w:color w:val="333333"/>
          <w:kern w:val="0"/>
          <w:sz w:val="24"/>
          <w:szCs w:val="24"/>
        </w:rPr>
        <w:t>3</w:t>
      </w:r>
      <w:r w:rsidRPr="00493F34">
        <w:rPr>
          <w:rFonts w:ascii="仿宋" w:eastAsia="仿宋" w:hAnsi="仿宋" w:cs="宋体" w:hint="eastAsia"/>
          <w:color w:val="333333"/>
          <w:kern w:val="0"/>
          <w:sz w:val="24"/>
          <w:szCs w:val="24"/>
        </w:rPr>
        <w:t>年应届全日制</w:t>
      </w:r>
      <w:r w:rsidR="000F2CF1" w:rsidRPr="00493F34">
        <w:rPr>
          <w:rFonts w:ascii="仿宋" w:eastAsia="仿宋" w:hAnsi="仿宋" w:cs="宋体" w:hint="eastAsia"/>
          <w:color w:val="333333"/>
          <w:kern w:val="0"/>
          <w:sz w:val="24"/>
          <w:szCs w:val="24"/>
        </w:rPr>
        <w:t>本科生、全日制</w:t>
      </w:r>
      <w:r w:rsidRPr="00493F34">
        <w:rPr>
          <w:rFonts w:ascii="仿宋" w:eastAsia="仿宋" w:hAnsi="仿宋" w:cs="宋体" w:hint="eastAsia"/>
          <w:color w:val="333333"/>
          <w:kern w:val="0"/>
          <w:sz w:val="24"/>
          <w:szCs w:val="24"/>
        </w:rPr>
        <w:t>研究生毕业生。优秀毕业生分为上海市级优秀毕业生和校级优秀毕业生。</w:t>
      </w:r>
      <w:r w:rsidR="000F2CF1" w:rsidRPr="00493F34">
        <w:rPr>
          <w:rFonts w:ascii="仿宋" w:eastAsia="仿宋" w:hAnsi="仿宋" w:cs="宋体" w:hint="eastAsia"/>
          <w:color w:val="333333"/>
          <w:kern w:val="0"/>
          <w:sz w:val="24"/>
          <w:szCs w:val="24"/>
        </w:rPr>
        <w:t>其中，上海市优秀毕业生应为列入普通高校国家统一招生计划的学生。</w:t>
      </w:r>
    </w:p>
    <w:p w14:paraId="15EFAA24" w14:textId="7777777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b/>
          <w:bCs/>
          <w:color w:val="000000"/>
          <w:kern w:val="0"/>
          <w:sz w:val="24"/>
          <w:szCs w:val="24"/>
        </w:rPr>
        <w:t>二、评选人数</w:t>
      </w:r>
      <w:r w:rsidRPr="00493F34">
        <w:rPr>
          <w:rFonts w:ascii="Calibri" w:eastAsia="仿宋" w:hAnsi="Calibri" w:cs="Calibri"/>
          <w:color w:val="000000"/>
          <w:kern w:val="0"/>
          <w:sz w:val="24"/>
          <w:szCs w:val="24"/>
        </w:rPr>
        <w:t> </w:t>
      </w:r>
    </w:p>
    <w:p w14:paraId="265EDFA7" w14:textId="1A4D797F" w:rsidR="006C6195" w:rsidRPr="00493F34" w:rsidRDefault="00221824" w:rsidP="00493F34">
      <w:pPr>
        <w:widowControl/>
        <w:shd w:val="clear" w:color="auto" w:fill="FFFFFF"/>
        <w:spacing w:line="360" w:lineRule="auto"/>
        <w:ind w:firstLine="555"/>
        <w:jc w:val="left"/>
        <w:rPr>
          <w:rFonts w:ascii="仿宋" w:eastAsia="仿宋" w:hAnsi="仿宋" w:cs="宋体"/>
          <w:color w:val="000000"/>
          <w:kern w:val="0"/>
          <w:sz w:val="24"/>
          <w:szCs w:val="24"/>
        </w:rPr>
      </w:pPr>
      <w:r w:rsidRPr="00493F34">
        <w:rPr>
          <w:rFonts w:ascii="仿宋" w:eastAsia="仿宋" w:hAnsi="仿宋" w:cs="宋体" w:hint="eastAsia"/>
          <w:color w:val="000000"/>
          <w:kern w:val="0"/>
          <w:sz w:val="24"/>
          <w:szCs w:val="24"/>
        </w:rPr>
        <w:t>根据上海市通知文件规定以及学校通知，</w:t>
      </w:r>
      <w:r w:rsidR="006C6195" w:rsidRPr="00493F34">
        <w:rPr>
          <w:rFonts w:ascii="仿宋" w:eastAsia="仿宋" w:hAnsi="仿宋" w:cs="宋体" w:hint="eastAsia"/>
          <w:color w:val="000000"/>
          <w:kern w:val="0"/>
          <w:sz w:val="24"/>
          <w:szCs w:val="24"/>
        </w:rPr>
        <w:t>我系</w:t>
      </w:r>
      <w:r w:rsidR="006C3232" w:rsidRPr="00493F34">
        <w:rPr>
          <w:rFonts w:ascii="仿宋" w:eastAsia="仿宋" w:hAnsi="仿宋" w:cs="宋体" w:hint="eastAsia"/>
          <w:color w:val="000000"/>
          <w:kern w:val="0"/>
          <w:sz w:val="24"/>
          <w:szCs w:val="24"/>
        </w:rPr>
        <w:t>本科生优秀毕业生名额分配为</w:t>
      </w:r>
      <w:r w:rsidR="006C3232" w:rsidRPr="00493F34">
        <w:rPr>
          <w:rFonts w:ascii="仿宋" w:eastAsia="仿宋" w:hAnsi="仿宋" w:cs="宋体"/>
          <w:color w:val="000000"/>
          <w:kern w:val="0"/>
          <w:sz w:val="24"/>
          <w:szCs w:val="24"/>
        </w:rPr>
        <w:t>4</w:t>
      </w:r>
      <w:r w:rsidR="006C3232" w:rsidRPr="00493F34">
        <w:rPr>
          <w:rFonts w:ascii="仿宋" w:eastAsia="仿宋" w:hAnsi="仿宋" w:cs="宋体" w:hint="eastAsia"/>
          <w:color w:val="000000"/>
          <w:kern w:val="0"/>
          <w:sz w:val="24"/>
          <w:szCs w:val="24"/>
        </w:rPr>
        <w:t>名，其中市优毕</w:t>
      </w:r>
      <w:r w:rsidR="006C3232" w:rsidRPr="00493F34">
        <w:rPr>
          <w:rFonts w:ascii="仿宋" w:eastAsia="仿宋" w:hAnsi="仿宋" w:cs="宋体"/>
          <w:color w:val="000000"/>
          <w:kern w:val="0"/>
          <w:sz w:val="24"/>
          <w:szCs w:val="24"/>
        </w:rPr>
        <w:t>2</w:t>
      </w:r>
      <w:r w:rsidR="006C3232" w:rsidRPr="00493F34">
        <w:rPr>
          <w:rFonts w:ascii="仿宋" w:eastAsia="仿宋" w:hAnsi="仿宋" w:cs="宋体" w:hint="eastAsia"/>
          <w:color w:val="000000"/>
          <w:kern w:val="0"/>
          <w:sz w:val="24"/>
          <w:szCs w:val="24"/>
        </w:rPr>
        <w:t>人，校优毕</w:t>
      </w:r>
      <w:r w:rsidR="006C3232" w:rsidRPr="00493F34">
        <w:rPr>
          <w:rFonts w:ascii="仿宋" w:eastAsia="仿宋" w:hAnsi="仿宋" w:cs="宋体"/>
          <w:color w:val="000000"/>
          <w:kern w:val="0"/>
          <w:sz w:val="24"/>
          <w:szCs w:val="24"/>
        </w:rPr>
        <w:t>2</w:t>
      </w:r>
      <w:r w:rsidR="006C3232" w:rsidRPr="00493F34">
        <w:rPr>
          <w:rFonts w:ascii="仿宋" w:eastAsia="仿宋" w:hAnsi="仿宋" w:cs="宋体" w:hint="eastAsia"/>
          <w:color w:val="000000"/>
          <w:kern w:val="0"/>
          <w:sz w:val="24"/>
          <w:szCs w:val="24"/>
        </w:rPr>
        <w:t>人；</w:t>
      </w:r>
      <w:r w:rsidR="006C6195" w:rsidRPr="00493F34">
        <w:rPr>
          <w:rFonts w:ascii="仿宋" w:eastAsia="仿宋" w:hAnsi="仿宋" w:cs="宋体" w:hint="eastAsia"/>
          <w:color w:val="000000"/>
          <w:kern w:val="0"/>
          <w:sz w:val="24"/>
          <w:szCs w:val="24"/>
        </w:rPr>
        <w:t>研究生</w:t>
      </w:r>
      <w:r w:rsidR="006C6195" w:rsidRPr="00493F34">
        <w:rPr>
          <w:rFonts w:ascii="仿宋" w:eastAsia="仿宋" w:hAnsi="仿宋" w:cs="宋体"/>
          <w:color w:val="000000"/>
          <w:kern w:val="0"/>
          <w:sz w:val="24"/>
          <w:szCs w:val="24"/>
        </w:rPr>
        <w:t>优秀毕业生名额分配为</w:t>
      </w:r>
      <w:r w:rsidR="006C3232" w:rsidRPr="00493F34">
        <w:rPr>
          <w:rFonts w:ascii="仿宋" w:eastAsia="仿宋" w:hAnsi="仿宋" w:cs="宋体"/>
          <w:color w:val="000000"/>
          <w:kern w:val="0"/>
          <w:sz w:val="24"/>
          <w:szCs w:val="24"/>
        </w:rPr>
        <w:t>10</w:t>
      </w:r>
      <w:r w:rsidR="000F2CF1" w:rsidRPr="00493F34">
        <w:rPr>
          <w:rFonts w:ascii="仿宋" w:eastAsia="仿宋" w:hAnsi="仿宋" w:cs="宋体" w:hint="eastAsia"/>
          <w:color w:val="000000"/>
          <w:kern w:val="0"/>
          <w:sz w:val="24"/>
          <w:szCs w:val="24"/>
        </w:rPr>
        <w:t>名</w:t>
      </w:r>
      <w:r w:rsidR="0007124C" w:rsidRPr="00493F34">
        <w:rPr>
          <w:rFonts w:ascii="仿宋" w:eastAsia="仿宋" w:hAnsi="仿宋" w:cs="宋体" w:hint="eastAsia"/>
          <w:color w:val="000000"/>
          <w:kern w:val="0"/>
          <w:sz w:val="24"/>
          <w:szCs w:val="24"/>
        </w:rPr>
        <w:t>，其中市优毕</w:t>
      </w:r>
      <w:r w:rsidR="006C3232" w:rsidRPr="00493F34">
        <w:rPr>
          <w:rFonts w:ascii="仿宋" w:eastAsia="仿宋" w:hAnsi="仿宋" w:cs="宋体"/>
          <w:color w:val="000000"/>
          <w:kern w:val="0"/>
          <w:sz w:val="24"/>
          <w:szCs w:val="24"/>
        </w:rPr>
        <w:t>5</w:t>
      </w:r>
      <w:r w:rsidR="0007124C" w:rsidRPr="00493F34">
        <w:rPr>
          <w:rFonts w:ascii="仿宋" w:eastAsia="仿宋" w:hAnsi="仿宋" w:cs="宋体" w:hint="eastAsia"/>
          <w:color w:val="000000"/>
          <w:kern w:val="0"/>
          <w:sz w:val="24"/>
          <w:szCs w:val="24"/>
        </w:rPr>
        <w:t>人，校优毕</w:t>
      </w:r>
      <w:r w:rsidR="006C3232" w:rsidRPr="00493F34">
        <w:rPr>
          <w:rFonts w:ascii="仿宋" w:eastAsia="仿宋" w:hAnsi="仿宋" w:cs="宋体" w:hint="eastAsia"/>
          <w:color w:val="000000"/>
          <w:kern w:val="0"/>
          <w:sz w:val="24"/>
          <w:szCs w:val="24"/>
        </w:rPr>
        <w:t>5</w:t>
      </w:r>
      <w:r w:rsidR="0007124C" w:rsidRPr="00493F34">
        <w:rPr>
          <w:rFonts w:ascii="仿宋" w:eastAsia="仿宋" w:hAnsi="仿宋" w:cs="宋体" w:hint="eastAsia"/>
          <w:color w:val="000000"/>
          <w:kern w:val="0"/>
          <w:sz w:val="24"/>
          <w:szCs w:val="24"/>
        </w:rPr>
        <w:t>人</w:t>
      </w:r>
      <w:r w:rsidR="006C6195" w:rsidRPr="00493F34">
        <w:rPr>
          <w:rFonts w:ascii="仿宋" w:eastAsia="仿宋" w:hAnsi="仿宋" w:cs="宋体"/>
          <w:color w:val="000000"/>
          <w:kern w:val="0"/>
          <w:sz w:val="24"/>
          <w:szCs w:val="24"/>
        </w:rPr>
        <w:t>。</w:t>
      </w:r>
    </w:p>
    <w:p w14:paraId="20B6C277" w14:textId="5ECA129F" w:rsidR="00221824" w:rsidRPr="00493F34" w:rsidRDefault="00221824" w:rsidP="00493F34">
      <w:pPr>
        <w:widowControl/>
        <w:shd w:val="clear" w:color="auto" w:fill="FFFFFF"/>
        <w:spacing w:line="360" w:lineRule="auto"/>
        <w:ind w:firstLine="555"/>
        <w:jc w:val="left"/>
        <w:rPr>
          <w:rFonts w:ascii="仿宋" w:eastAsia="仿宋" w:hAnsi="仿宋" w:cs="宋体"/>
          <w:b/>
          <w:bCs/>
          <w:color w:val="000000"/>
          <w:kern w:val="0"/>
          <w:sz w:val="24"/>
          <w:szCs w:val="24"/>
        </w:rPr>
      </w:pPr>
      <w:r w:rsidRPr="00493F34">
        <w:rPr>
          <w:rFonts w:ascii="Calibri" w:eastAsia="仿宋" w:hAnsi="Calibri" w:cs="Calibri"/>
          <w:b/>
          <w:bCs/>
          <w:color w:val="000000"/>
          <w:kern w:val="0"/>
          <w:sz w:val="24"/>
          <w:szCs w:val="24"/>
        </w:rPr>
        <w:t>  </w:t>
      </w:r>
      <w:r w:rsidRPr="00493F34">
        <w:rPr>
          <w:rFonts w:ascii="仿宋" w:eastAsia="仿宋" w:hAnsi="仿宋" w:cs="宋体" w:hint="eastAsia"/>
          <w:b/>
          <w:bCs/>
          <w:color w:val="000000"/>
          <w:kern w:val="0"/>
          <w:sz w:val="24"/>
          <w:szCs w:val="24"/>
        </w:rPr>
        <w:t>三、</w:t>
      </w:r>
      <w:r w:rsidR="00D62079" w:rsidRPr="00493F34">
        <w:rPr>
          <w:rFonts w:ascii="仿宋" w:eastAsia="仿宋" w:hAnsi="仿宋" w:cs="宋体" w:hint="eastAsia"/>
          <w:b/>
          <w:bCs/>
          <w:color w:val="000000"/>
          <w:kern w:val="0"/>
          <w:sz w:val="24"/>
          <w:szCs w:val="24"/>
        </w:rPr>
        <w:t>评选要求</w:t>
      </w:r>
    </w:p>
    <w:p w14:paraId="73C1356D" w14:textId="0B63C62D" w:rsidR="00D62079" w:rsidRPr="00493F34" w:rsidRDefault="00D62079"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（一）</w:t>
      </w:r>
      <w:r w:rsidRPr="00493F34">
        <w:rPr>
          <w:rFonts w:ascii="仿宋" w:eastAsia="仿宋" w:hAnsi="仿宋" w:cs="宋体"/>
          <w:color w:val="333333"/>
          <w:kern w:val="0"/>
          <w:sz w:val="24"/>
          <w:szCs w:val="24"/>
        </w:rPr>
        <w:t>上海市优秀毕业生应符合《上海市教育委员会关于做好2023年度上海市普通高等学校优秀毕业生评选工作的通知》（沪教委学〔2023〕1号）、《华东师范大学优秀毕业生评选办法》（华师学〔2021〕26号）文件中的相关要求。</w:t>
      </w:r>
    </w:p>
    <w:p w14:paraId="4D30EA1E" w14:textId="0D411F82" w:rsidR="00D62079" w:rsidRPr="00493F34" w:rsidRDefault="00D62079"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333333"/>
          <w:kern w:val="0"/>
          <w:sz w:val="24"/>
          <w:szCs w:val="24"/>
        </w:rPr>
        <w:t>（二）</w:t>
      </w:r>
      <w:r w:rsidRPr="00493F34">
        <w:rPr>
          <w:rFonts w:ascii="仿宋" w:eastAsia="仿宋" w:hAnsi="仿宋" w:cs="宋体"/>
          <w:color w:val="333333"/>
          <w:kern w:val="0"/>
          <w:sz w:val="24"/>
          <w:szCs w:val="24"/>
        </w:rPr>
        <w:t>校优秀毕业生应符合《华东师范大学优秀毕业生评选办法》（华师学〔2021〕26号）文件中的相关要求。</w:t>
      </w:r>
    </w:p>
    <w:p w14:paraId="166280B1" w14:textId="17607156" w:rsidR="00D62079" w:rsidRPr="00493F34" w:rsidRDefault="00D62079" w:rsidP="00493F34">
      <w:pPr>
        <w:widowControl/>
        <w:shd w:val="clear" w:color="auto" w:fill="FFFFFF"/>
        <w:spacing w:line="360" w:lineRule="auto"/>
        <w:ind w:firstLineChars="300" w:firstLine="723"/>
        <w:jc w:val="left"/>
        <w:rPr>
          <w:rFonts w:ascii="仿宋" w:eastAsia="仿宋" w:hAnsi="仿宋" w:cs="宋体"/>
          <w:b/>
          <w:bCs/>
          <w:color w:val="000000"/>
          <w:kern w:val="0"/>
          <w:sz w:val="24"/>
          <w:szCs w:val="24"/>
        </w:rPr>
      </w:pPr>
      <w:r w:rsidRPr="00493F34">
        <w:rPr>
          <w:rFonts w:ascii="仿宋" w:eastAsia="仿宋" w:hAnsi="仿宋" w:cs="宋体" w:hint="eastAsia"/>
          <w:b/>
          <w:bCs/>
          <w:color w:val="000000"/>
          <w:kern w:val="0"/>
          <w:sz w:val="24"/>
          <w:szCs w:val="24"/>
        </w:rPr>
        <w:t>四、申请条件</w:t>
      </w:r>
    </w:p>
    <w:p w14:paraId="1E4F1CEF" w14:textId="7777777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（一）具有坚定正确的政治方向，德智体美劳全面发展。</w:t>
      </w:r>
    </w:p>
    <w:p w14:paraId="5C15BE29" w14:textId="7777777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（二）遵纪守法、品德优秀，诚信意识强，遵守学术道德，在校期间未受过处分，无不良信用记录。</w:t>
      </w:r>
    </w:p>
    <w:p w14:paraId="492D13B8" w14:textId="7777777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（三）按时修完教学计划中的全部课程，学习勤奋、成绩优异，积极参加社会实践和志愿服务，具有较强的实践和创新能力。</w:t>
      </w:r>
    </w:p>
    <w:p w14:paraId="615A581A" w14:textId="7777777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lastRenderedPageBreak/>
        <w:t>（四）具有正确的就业观和择业观，对响应国家号召献身国防事业，自愿赴西部、边远、贫困地区和艰苦行业等基层和重点领域、新兴领域、国际组织就业的毕业生，优先推荐评选。</w:t>
      </w:r>
    </w:p>
    <w:p w14:paraId="61F2CA9D" w14:textId="7777777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（五）原则上应获得过校级（含）以上荣誉，或在某一方面表现突出，成绩显著或作出突出贡献。</w:t>
      </w:r>
    </w:p>
    <w:p w14:paraId="3A53DBD3" w14:textId="7777777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（六）全日制研究生还应符合以下条件：</w:t>
      </w:r>
    </w:p>
    <w:p w14:paraId="3E2511FB" w14:textId="7777777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1.修完教学计划规定的全部环节，成绩优异；积极参加社会实践和志愿者服务，具有较强的实践和创新能力。</w:t>
      </w:r>
    </w:p>
    <w:p w14:paraId="2F2FAC57" w14:textId="7777777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2.原则上应获得过优秀学生、优秀学生干部、优秀学生共产党员等荣誉称号或者荣获校长奖学金、研究生国家奖学金、宝钢奖学金，在某一方面表现突出，成绩显著或做出突出贡献。</w:t>
      </w:r>
    </w:p>
    <w:p w14:paraId="52F35D7F" w14:textId="7777777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3.博士研究生在学期间应</w:t>
      </w:r>
      <w:r w:rsidR="00822033" w:rsidRPr="00493F34">
        <w:rPr>
          <w:rFonts w:ascii="仿宋" w:eastAsia="仿宋" w:hAnsi="仿宋" w:cs="宋体" w:hint="eastAsia"/>
          <w:color w:val="000000"/>
          <w:kern w:val="0"/>
          <w:sz w:val="24"/>
          <w:szCs w:val="24"/>
        </w:rPr>
        <w:t>公开发表</w:t>
      </w:r>
      <w:r w:rsidRPr="00493F34">
        <w:rPr>
          <w:rFonts w:ascii="仿宋" w:eastAsia="仿宋" w:hAnsi="仿宋" w:cs="宋体" w:hint="eastAsia"/>
          <w:color w:val="000000"/>
          <w:kern w:val="0"/>
          <w:sz w:val="24"/>
          <w:szCs w:val="24"/>
        </w:rPr>
        <w:t>CSSCI学术论文。</w:t>
      </w:r>
    </w:p>
    <w:p w14:paraId="5D56AD72" w14:textId="7777777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（七）非全日制研究生需符合基本条件，在某一方面表现突出，成绩显著或做出突出贡献。</w:t>
      </w:r>
    </w:p>
    <w:p w14:paraId="6148E639" w14:textId="157D732D" w:rsidR="00221824" w:rsidRPr="00493F34" w:rsidRDefault="00D62079" w:rsidP="00493F34">
      <w:pPr>
        <w:widowControl/>
        <w:shd w:val="clear" w:color="auto" w:fill="FFFFFF"/>
        <w:spacing w:line="360" w:lineRule="auto"/>
        <w:ind w:firstLineChars="300" w:firstLine="723"/>
        <w:jc w:val="left"/>
        <w:rPr>
          <w:rFonts w:ascii="仿宋" w:eastAsia="仿宋" w:hAnsi="仿宋" w:cs="宋体"/>
          <w:color w:val="333333"/>
          <w:kern w:val="0"/>
          <w:sz w:val="24"/>
          <w:szCs w:val="24"/>
        </w:rPr>
      </w:pPr>
      <w:r w:rsidRPr="00493F34">
        <w:rPr>
          <w:rFonts w:ascii="仿宋" w:eastAsia="仿宋" w:hAnsi="仿宋" w:cs="宋体" w:hint="eastAsia"/>
          <w:b/>
          <w:bCs/>
          <w:color w:val="000000"/>
          <w:kern w:val="0"/>
          <w:sz w:val="24"/>
          <w:szCs w:val="24"/>
        </w:rPr>
        <w:t>五</w:t>
      </w:r>
      <w:r w:rsidR="00221824" w:rsidRPr="00493F34">
        <w:rPr>
          <w:rFonts w:ascii="仿宋" w:eastAsia="仿宋" w:hAnsi="仿宋" w:cs="宋体" w:hint="eastAsia"/>
          <w:b/>
          <w:bCs/>
          <w:color w:val="000000"/>
          <w:kern w:val="0"/>
          <w:sz w:val="24"/>
          <w:szCs w:val="24"/>
        </w:rPr>
        <w:t>、评选程序</w:t>
      </w:r>
    </w:p>
    <w:p w14:paraId="44B5038E" w14:textId="51458F38"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（一）历史学系成立优秀毕业生评审委员会，制定评选细则，并在院系内公示三</w:t>
      </w:r>
      <w:r w:rsidR="00202B60" w:rsidRPr="00493F34">
        <w:rPr>
          <w:rFonts w:ascii="仿宋" w:eastAsia="仿宋" w:hAnsi="仿宋" w:cs="宋体" w:hint="eastAsia"/>
          <w:color w:val="000000"/>
          <w:kern w:val="0"/>
          <w:sz w:val="24"/>
          <w:szCs w:val="24"/>
        </w:rPr>
        <w:t>天</w:t>
      </w:r>
      <w:r w:rsidRPr="00493F34">
        <w:rPr>
          <w:rFonts w:ascii="仿宋" w:eastAsia="仿宋" w:hAnsi="仿宋" w:cs="宋体" w:hint="eastAsia"/>
          <w:color w:val="000000"/>
          <w:kern w:val="0"/>
          <w:sz w:val="24"/>
          <w:szCs w:val="24"/>
        </w:rPr>
        <w:t>。</w:t>
      </w:r>
    </w:p>
    <w:p w14:paraId="6F56392C" w14:textId="67DF9104"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（二）学生自主申请（</w:t>
      </w:r>
      <w:r w:rsidR="00131417" w:rsidRPr="00493F34">
        <w:rPr>
          <w:rFonts w:ascii="仿宋" w:eastAsia="仿宋" w:hAnsi="仿宋" w:cs="宋体"/>
          <w:color w:val="000000"/>
          <w:kern w:val="0"/>
          <w:sz w:val="24"/>
          <w:szCs w:val="24"/>
        </w:rPr>
        <w:t>3</w:t>
      </w:r>
      <w:r w:rsidRPr="00493F34">
        <w:rPr>
          <w:rFonts w:ascii="仿宋" w:eastAsia="仿宋" w:hAnsi="仿宋" w:cs="宋体" w:hint="eastAsia"/>
          <w:color w:val="000000"/>
          <w:kern w:val="0"/>
          <w:sz w:val="24"/>
          <w:szCs w:val="24"/>
        </w:rPr>
        <w:t>月</w:t>
      </w:r>
      <w:r w:rsidR="00D62079" w:rsidRPr="00493F34">
        <w:rPr>
          <w:rFonts w:ascii="仿宋" w:eastAsia="仿宋" w:hAnsi="仿宋" w:cs="宋体"/>
          <w:color w:val="000000"/>
          <w:kern w:val="0"/>
          <w:sz w:val="24"/>
          <w:szCs w:val="24"/>
        </w:rPr>
        <w:t>17</w:t>
      </w:r>
      <w:r w:rsidRPr="00493F34">
        <w:rPr>
          <w:rFonts w:ascii="仿宋" w:eastAsia="仿宋" w:hAnsi="仿宋" w:cs="宋体" w:hint="eastAsia"/>
          <w:color w:val="000000"/>
          <w:kern w:val="0"/>
          <w:sz w:val="24"/>
          <w:szCs w:val="24"/>
        </w:rPr>
        <w:t>日截止）</w:t>
      </w:r>
    </w:p>
    <w:p w14:paraId="59DC3DFA" w14:textId="7777777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333333"/>
          <w:kern w:val="0"/>
          <w:sz w:val="24"/>
          <w:szCs w:val="24"/>
        </w:rPr>
        <w:t>符合《华东师范大学优秀毕业生评选办法》（华师学〔2021〕26号）规定的毕业生均有资格申请。</w:t>
      </w:r>
      <w:r w:rsidRPr="00493F34">
        <w:rPr>
          <w:rFonts w:ascii="仿宋" w:eastAsia="仿宋" w:hAnsi="仿宋" w:cs="宋体" w:hint="eastAsia"/>
          <w:color w:val="000000"/>
          <w:kern w:val="0"/>
          <w:sz w:val="24"/>
          <w:szCs w:val="24"/>
        </w:rPr>
        <w:t>拟申请的学生应：</w:t>
      </w:r>
    </w:p>
    <w:p w14:paraId="7142765C" w14:textId="3781D8A6" w:rsidR="00221824" w:rsidRPr="00493F34" w:rsidRDefault="00221824" w:rsidP="00493F34">
      <w:pPr>
        <w:widowControl/>
        <w:shd w:val="clear" w:color="auto" w:fill="FFFFFF"/>
        <w:spacing w:before="240" w:after="240" w:line="360" w:lineRule="auto"/>
        <w:ind w:firstLine="420"/>
        <w:jc w:val="left"/>
        <w:rPr>
          <w:rFonts w:ascii="仿宋" w:eastAsia="仿宋" w:hAnsi="仿宋" w:cs="宋体"/>
          <w:color w:val="000000"/>
          <w:kern w:val="0"/>
          <w:sz w:val="24"/>
          <w:szCs w:val="24"/>
        </w:rPr>
      </w:pPr>
      <w:r w:rsidRPr="00493F34">
        <w:rPr>
          <w:rFonts w:ascii="仿宋" w:eastAsia="仿宋" w:hAnsi="仿宋" w:cs="宋体" w:hint="eastAsia"/>
          <w:color w:val="000000"/>
          <w:kern w:val="0"/>
          <w:sz w:val="24"/>
          <w:szCs w:val="24"/>
        </w:rPr>
        <w:t>1、登录学生工作信息平台（http://www.xsgzb.ecnu.edu.cn/）进行申请。（</w:t>
      </w:r>
      <w:r w:rsidR="00202B60" w:rsidRPr="00493F34">
        <w:rPr>
          <w:rFonts w:ascii="仿宋" w:eastAsia="仿宋" w:hAnsi="仿宋" w:cs="宋体" w:hint="eastAsia"/>
          <w:color w:val="000000"/>
          <w:kern w:val="0"/>
          <w:sz w:val="24"/>
          <w:szCs w:val="24"/>
        </w:rPr>
        <w:t>点击左上角“首页”菜单弹出的“学生信息系统”，登陆后在“奖助浏览”中，若申请上海市优秀毕业生，点击“前往申请”按钮即可（无表格，根据上海市教委相关要求，本年度获得学校推荐的上海市优秀毕业生需登录上海市学生事务中心官网上海市优秀毕业生系统填写表格进行申报，具体填写申报方法待学校收到相关要求后另行通知。）；若申请校优秀毕业生，则点击“前往申请”按钮填写相应表格信息之后保存提交。</w:t>
      </w:r>
      <w:r w:rsidRPr="00493F34">
        <w:rPr>
          <w:rFonts w:ascii="仿宋" w:eastAsia="仿宋" w:hAnsi="仿宋" w:cs="宋体" w:hint="eastAsia"/>
          <w:color w:val="000000"/>
          <w:kern w:val="0"/>
          <w:sz w:val="24"/>
          <w:szCs w:val="24"/>
        </w:rPr>
        <w:t>）</w:t>
      </w:r>
    </w:p>
    <w:p w14:paraId="1DC39FC2" w14:textId="0B463B3F" w:rsidR="00221824" w:rsidRPr="00493F34" w:rsidRDefault="00221824" w:rsidP="00493F34">
      <w:pPr>
        <w:widowControl/>
        <w:shd w:val="clear" w:color="auto" w:fill="FFFFFF"/>
        <w:spacing w:before="240" w:after="240" w:line="360" w:lineRule="auto"/>
        <w:ind w:firstLine="420"/>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lastRenderedPageBreak/>
        <w:t>如遇技术问题，请及时与学生资助管理中心联系。同时学生如申请，申请后应主动告知辅导员老师，</w:t>
      </w:r>
      <w:r w:rsidR="004369E4">
        <w:rPr>
          <w:rFonts w:ascii="仿宋" w:eastAsia="仿宋" w:hAnsi="仿宋" w:cs="宋体" w:hint="eastAsia"/>
          <w:color w:val="000000"/>
          <w:kern w:val="0"/>
          <w:sz w:val="24"/>
          <w:szCs w:val="24"/>
        </w:rPr>
        <w:t>以便</w:t>
      </w:r>
      <w:r w:rsidRPr="00493F34">
        <w:rPr>
          <w:rFonts w:ascii="仿宋" w:eastAsia="仿宋" w:hAnsi="仿宋" w:cs="宋体" w:hint="eastAsia"/>
          <w:color w:val="000000"/>
          <w:kern w:val="0"/>
          <w:sz w:val="24"/>
          <w:szCs w:val="24"/>
        </w:rPr>
        <w:t>院系核对</w:t>
      </w:r>
      <w:r w:rsidR="004369E4">
        <w:rPr>
          <w:rFonts w:ascii="仿宋" w:eastAsia="仿宋" w:hAnsi="仿宋" w:cs="宋体" w:hint="eastAsia"/>
          <w:color w:val="000000"/>
          <w:kern w:val="0"/>
          <w:sz w:val="24"/>
          <w:szCs w:val="24"/>
        </w:rPr>
        <w:t>。</w:t>
      </w:r>
    </w:p>
    <w:p w14:paraId="74D4A486" w14:textId="010557DE" w:rsidR="00221824" w:rsidRPr="00493F34" w:rsidRDefault="00221824" w:rsidP="00493F34">
      <w:pPr>
        <w:widowControl/>
        <w:shd w:val="clear" w:color="auto" w:fill="FFFFFF"/>
        <w:spacing w:before="240" w:after="240" w:line="360" w:lineRule="auto"/>
        <w:ind w:firstLine="420"/>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2、填写《历史学系202</w:t>
      </w:r>
      <w:r w:rsidR="00493F34">
        <w:rPr>
          <w:rFonts w:ascii="仿宋" w:eastAsia="仿宋" w:hAnsi="仿宋" w:cs="宋体"/>
          <w:color w:val="000000"/>
          <w:kern w:val="0"/>
          <w:sz w:val="24"/>
          <w:szCs w:val="24"/>
        </w:rPr>
        <w:t>3</w:t>
      </w:r>
      <w:r w:rsidRPr="00493F34">
        <w:rPr>
          <w:rFonts w:ascii="仿宋" w:eastAsia="仿宋" w:hAnsi="仿宋" w:cs="宋体" w:hint="eastAsia"/>
          <w:color w:val="000000"/>
          <w:kern w:val="0"/>
          <w:sz w:val="24"/>
          <w:szCs w:val="24"/>
        </w:rPr>
        <w:t>届优秀毕业生申请人信息汇总表》，</w:t>
      </w:r>
      <w:r w:rsidR="00493F34">
        <w:rPr>
          <w:rFonts w:ascii="仿宋" w:eastAsia="仿宋" w:hAnsi="仿宋" w:cs="宋体" w:hint="eastAsia"/>
          <w:color w:val="000000"/>
          <w:kern w:val="0"/>
          <w:sz w:val="24"/>
          <w:szCs w:val="24"/>
        </w:rPr>
        <w:t>系统申请的同时</w:t>
      </w:r>
      <w:r w:rsidRPr="00493F34">
        <w:rPr>
          <w:rFonts w:ascii="仿宋" w:eastAsia="仿宋" w:hAnsi="仿宋" w:cs="宋体" w:hint="eastAsia"/>
          <w:color w:val="000000"/>
          <w:kern w:val="0"/>
          <w:sz w:val="24"/>
          <w:szCs w:val="24"/>
        </w:rPr>
        <w:t>将电子版发给辅导员，同时提交相应证明材料。</w:t>
      </w:r>
    </w:p>
    <w:p w14:paraId="1CB89AB9" w14:textId="08772EFD" w:rsidR="00221824" w:rsidRPr="00493F34" w:rsidRDefault="00221824" w:rsidP="00493F34">
      <w:pPr>
        <w:widowControl/>
        <w:shd w:val="clear" w:color="auto" w:fill="FFFFFF"/>
        <w:spacing w:line="360" w:lineRule="auto"/>
        <w:jc w:val="left"/>
        <w:rPr>
          <w:rFonts w:ascii="仿宋" w:eastAsia="仿宋" w:hAnsi="仿宋" w:cs="Calibri"/>
          <w:color w:val="000000"/>
          <w:kern w:val="0"/>
          <w:sz w:val="24"/>
          <w:szCs w:val="24"/>
        </w:rPr>
      </w:pPr>
      <w:r w:rsidRPr="00493F34">
        <w:rPr>
          <w:rFonts w:ascii="Calibri" w:eastAsia="仿宋" w:hAnsi="Calibri" w:cs="Calibri"/>
          <w:color w:val="000000"/>
          <w:kern w:val="0"/>
          <w:sz w:val="24"/>
          <w:szCs w:val="24"/>
        </w:rPr>
        <w:t>    </w:t>
      </w:r>
      <w:r w:rsidRPr="00493F34">
        <w:rPr>
          <w:rFonts w:ascii="仿宋" w:eastAsia="仿宋" w:hAnsi="仿宋" w:cs="Calibri" w:hint="eastAsia"/>
          <w:color w:val="000000"/>
          <w:kern w:val="0"/>
          <w:sz w:val="24"/>
          <w:szCs w:val="24"/>
        </w:rPr>
        <w:t>（三）院系评审</w:t>
      </w:r>
      <w:r w:rsidRPr="00493F34">
        <w:rPr>
          <w:rFonts w:ascii="仿宋" w:eastAsia="仿宋" w:hAnsi="仿宋" w:cs="Calibri" w:hint="eastAsia"/>
          <w:color w:val="333333"/>
          <w:kern w:val="0"/>
          <w:sz w:val="24"/>
          <w:szCs w:val="24"/>
        </w:rPr>
        <w:t>（4月</w:t>
      </w:r>
      <w:r w:rsidR="00202B60" w:rsidRPr="00493F34">
        <w:rPr>
          <w:rFonts w:ascii="仿宋" w:eastAsia="仿宋" w:hAnsi="仿宋" w:cs="Calibri"/>
          <w:color w:val="333333"/>
          <w:kern w:val="0"/>
          <w:sz w:val="24"/>
          <w:szCs w:val="24"/>
        </w:rPr>
        <w:t>7</w:t>
      </w:r>
      <w:r w:rsidRPr="00493F34">
        <w:rPr>
          <w:rFonts w:ascii="仿宋" w:eastAsia="仿宋" w:hAnsi="仿宋" w:cs="Calibri" w:hint="eastAsia"/>
          <w:color w:val="333333"/>
          <w:kern w:val="0"/>
          <w:sz w:val="24"/>
          <w:szCs w:val="24"/>
        </w:rPr>
        <w:t>日截止）</w:t>
      </w:r>
    </w:p>
    <w:p w14:paraId="7114705D" w14:textId="77777777" w:rsidR="00221824" w:rsidRPr="00493F34" w:rsidRDefault="00221824" w:rsidP="00493F34">
      <w:pPr>
        <w:widowControl/>
        <w:shd w:val="clear" w:color="auto" w:fill="FFFFFF"/>
        <w:spacing w:line="360" w:lineRule="auto"/>
        <w:jc w:val="left"/>
        <w:rPr>
          <w:rFonts w:ascii="仿宋" w:eastAsia="仿宋" w:hAnsi="仿宋" w:cs="Calibri"/>
          <w:color w:val="000000"/>
          <w:kern w:val="0"/>
          <w:sz w:val="24"/>
          <w:szCs w:val="24"/>
        </w:rPr>
      </w:pPr>
      <w:r w:rsidRPr="00493F34">
        <w:rPr>
          <w:rFonts w:ascii="Calibri" w:eastAsia="仿宋" w:hAnsi="Calibri" w:cs="Calibri"/>
          <w:color w:val="000000"/>
          <w:kern w:val="0"/>
          <w:sz w:val="24"/>
          <w:szCs w:val="24"/>
        </w:rPr>
        <w:t>   </w:t>
      </w:r>
      <w:r w:rsidRPr="00493F34">
        <w:rPr>
          <w:rFonts w:ascii="仿宋" w:eastAsia="仿宋" w:hAnsi="仿宋" w:cs="Calibri" w:hint="eastAsia"/>
          <w:color w:val="000000"/>
          <w:kern w:val="0"/>
          <w:sz w:val="24"/>
          <w:szCs w:val="24"/>
        </w:rPr>
        <w:t xml:space="preserve"> 1、辅导员组织各毕业班级学生对申请者进行民主评议；</w:t>
      </w:r>
    </w:p>
    <w:p w14:paraId="382792BA" w14:textId="205BA56C" w:rsidR="00221824" w:rsidRPr="00493F34" w:rsidRDefault="00221824" w:rsidP="00493F34">
      <w:pPr>
        <w:widowControl/>
        <w:shd w:val="clear" w:color="auto" w:fill="FFFFFF"/>
        <w:spacing w:line="360" w:lineRule="auto"/>
        <w:jc w:val="left"/>
        <w:rPr>
          <w:rFonts w:ascii="仿宋" w:eastAsia="仿宋" w:hAnsi="仿宋" w:cs="Calibri"/>
          <w:color w:val="000000"/>
          <w:kern w:val="0"/>
          <w:sz w:val="24"/>
          <w:szCs w:val="24"/>
        </w:rPr>
      </w:pPr>
      <w:r w:rsidRPr="00493F34">
        <w:rPr>
          <w:rFonts w:ascii="Calibri" w:eastAsia="仿宋" w:hAnsi="Calibri" w:cs="Calibri"/>
          <w:color w:val="000000"/>
          <w:kern w:val="0"/>
          <w:sz w:val="24"/>
          <w:szCs w:val="24"/>
        </w:rPr>
        <w:t>   </w:t>
      </w:r>
      <w:r w:rsidRPr="00493F34">
        <w:rPr>
          <w:rFonts w:ascii="仿宋" w:eastAsia="仿宋" w:hAnsi="仿宋" w:cs="Calibri" w:hint="eastAsia"/>
          <w:color w:val="000000"/>
          <w:kern w:val="0"/>
          <w:sz w:val="24"/>
          <w:szCs w:val="24"/>
        </w:rPr>
        <w:t xml:space="preserve"> 2、由系党政领导、教授代表、</w:t>
      </w:r>
      <w:r w:rsidR="00046A6D" w:rsidRPr="00493F34">
        <w:rPr>
          <w:rFonts w:ascii="仿宋" w:eastAsia="仿宋" w:hAnsi="仿宋" w:cs="Calibri" w:hint="eastAsia"/>
          <w:color w:val="000000"/>
          <w:kern w:val="0"/>
          <w:sz w:val="24"/>
          <w:szCs w:val="24"/>
        </w:rPr>
        <w:t>学工口代表</w:t>
      </w:r>
      <w:r w:rsidRPr="00493F34">
        <w:rPr>
          <w:rFonts w:ascii="仿宋" w:eastAsia="仿宋" w:hAnsi="仿宋" w:cs="Calibri" w:hint="eastAsia"/>
          <w:color w:val="000000"/>
          <w:kern w:val="0"/>
          <w:sz w:val="24"/>
          <w:szCs w:val="24"/>
        </w:rPr>
        <w:t>和学生代表等组成的优秀毕业生评审委员会，综合候选人多方面实际情况进行评审，按照学校下达的名额评选出本院系的华东师范大学优秀毕业生和上海市优秀毕业生候选人。</w:t>
      </w:r>
    </w:p>
    <w:p w14:paraId="6134B59F" w14:textId="5A01E345" w:rsidR="00221824" w:rsidRPr="00493F34" w:rsidRDefault="00221824" w:rsidP="00493F34">
      <w:pPr>
        <w:widowControl/>
        <w:shd w:val="clear" w:color="auto" w:fill="FFFFFF"/>
        <w:spacing w:line="360" w:lineRule="auto"/>
        <w:jc w:val="left"/>
        <w:rPr>
          <w:rFonts w:ascii="仿宋" w:eastAsia="仿宋" w:hAnsi="仿宋" w:cs="Calibri"/>
          <w:color w:val="000000"/>
          <w:kern w:val="0"/>
          <w:sz w:val="24"/>
          <w:szCs w:val="24"/>
        </w:rPr>
      </w:pPr>
      <w:r w:rsidRPr="00493F34">
        <w:rPr>
          <w:rFonts w:ascii="Calibri" w:eastAsia="仿宋" w:hAnsi="Calibri" w:cs="Calibri"/>
          <w:color w:val="000000"/>
          <w:kern w:val="0"/>
          <w:sz w:val="24"/>
          <w:szCs w:val="24"/>
        </w:rPr>
        <w:t>   </w:t>
      </w:r>
      <w:r w:rsidRPr="00493F34">
        <w:rPr>
          <w:rFonts w:ascii="仿宋" w:eastAsia="仿宋" w:hAnsi="仿宋" w:cs="Calibri" w:hint="eastAsia"/>
          <w:color w:val="000000"/>
          <w:kern w:val="0"/>
          <w:sz w:val="24"/>
          <w:szCs w:val="24"/>
        </w:rPr>
        <w:t xml:space="preserve"> 3.校团委</w:t>
      </w:r>
      <w:r w:rsidR="00202B60" w:rsidRPr="00493F34">
        <w:rPr>
          <w:rFonts w:ascii="仿宋" w:eastAsia="仿宋" w:hAnsi="仿宋" w:cs="Calibri" w:hint="eastAsia"/>
          <w:color w:val="000000"/>
          <w:kern w:val="0"/>
          <w:sz w:val="24"/>
          <w:szCs w:val="24"/>
        </w:rPr>
        <w:t>、党委学生（研究生）工作部</w:t>
      </w:r>
      <w:r w:rsidRPr="00493F34">
        <w:rPr>
          <w:rFonts w:ascii="仿宋" w:eastAsia="仿宋" w:hAnsi="仿宋" w:cs="Calibri" w:hint="eastAsia"/>
          <w:color w:val="000000"/>
          <w:kern w:val="0"/>
          <w:sz w:val="24"/>
          <w:szCs w:val="24"/>
        </w:rPr>
        <w:t>推荐的优秀毕业生不占院系名额(系统目前显示的名额不包括校名额)，但必须符合申请条件并通过院系组织的民主评议及院系评审委员会的审核。</w:t>
      </w:r>
    </w:p>
    <w:p w14:paraId="3E287C9D" w14:textId="77777777" w:rsidR="00221824" w:rsidRPr="00493F34" w:rsidRDefault="00221824" w:rsidP="00493F34">
      <w:pPr>
        <w:widowControl/>
        <w:shd w:val="clear" w:color="auto" w:fill="FFFFFF"/>
        <w:spacing w:line="360" w:lineRule="auto"/>
        <w:jc w:val="left"/>
        <w:rPr>
          <w:rFonts w:ascii="仿宋" w:eastAsia="仿宋" w:hAnsi="仿宋" w:cs="Calibri"/>
          <w:color w:val="000000"/>
          <w:kern w:val="0"/>
          <w:sz w:val="24"/>
          <w:szCs w:val="24"/>
        </w:rPr>
      </w:pPr>
      <w:r w:rsidRPr="00493F34">
        <w:rPr>
          <w:rFonts w:ascii="Calibri" w:eastAsia="仿宋" w:hAnsi="Calibri" w:cs="Calibri"/>
          <w:color w:val="000000"/>
          <w:kern w:val="0"/>
          <w:sz w:val="24"/>
          <w:szCs w:val="24"/>
        </w:rPr>
        <w:t>   </w:t>
      </w:r>
      <w:r w:rsidRPr="00493F34">
        <w:rPr>
          <w:rFonts w:ascii="仿宋" w:eastAsia="仿宋" w:hAnsi="仿宋" w:cs="Calibri" w:hint="eastAsia"/>
          <w:color w:val="000000"/>
          <w:kern w:val="0"/>
          <w:sz w:val="24"/>
          <w:szCs w:val="24"/>
        </w:rPr>
        <w:t xml:space="preserve"> 4.根据学校今年颁布的《关于进一步做好征集大学生参军入伍工作的若干意见》（华师武[2020]1号），在部队荣立三等功及以上的退役学生，可在推荐“上海市优秀毕业生”时予以优先考虑。退役学生未评上上海市优秀毕业生，但达到毕业条件和学位要求的，可直接推荐为华东师范大学优秀毕业生，名额由学校单列，不占院系指标。</w:t>
      </w:r>
    </w:p>
    <w:p w14:paraId="3241636F" w14:textId="77777777" w:rsidR="00131417" w:rsidRPr="00493F34" w:rsidRDefault="00221824" w:rsidP="00493F34">
      <w:pPr>
        <w:widowControl/>
        <w:shd w:val="clear" w:color="auto" w:fill="FFFFFF"/>
        <w:spacing w:line="360" w:lineRule="auto"/>
        <w:ind w:firstLine="288"/>
        <w:jc w:val="left"/>
        <w:rPr>
          <w:rFonts w:ascii="仿宋" w:eastAsia="仿宋" w:hAnsi="仿宋" w:cs="Calibri"/>
          <w:color w:val="000000"/>
          <w:kern w:val="0"/>
          <w:sz w:val="24"/>
          <w:szCs w:val="24"/>
        </w:rPr>
      </w:pPr>
      <w:r w:rsidRPr="00493F34">
        <w:rPr>
          <w:rFonts w:ascii="仿宋" w:eastAsia="仿宋" w:hAnsi="仿宋" w:cs="Calibri" w:hint="eastAsia"/>
          <w:color w:val="000000"/>
          <w:kern w:val="0"/>
          <w:sz w:val="24"/>
          <w:szCs w:val="24"/>
        </w:rPr>
        <w:t>5、经历史学系优秀毕业生评审委员会审核通过的名单系网内公示三个工作日，无异议后完成网上审批。</w:t>
      </w:r>
    </w:p>
    <w:p w14:paraId="11906F58" w14:textId="77777777" w:rsidR="00221824" w:rsidRPr="00493F34" w:rsidRDefault="00221824" w:rsidP="00493F34">
      <w:pPr>
        <w:widowControl/>
        <w:shd w:val="clear" w:color="auto" w:fill="FFFFFF"/>
        <w:spacing w:line="360" w:lineRule="auto"/>
        <w:ind w:firstLine="288"/>
        <w:jc w:val="left"/>
        <w:rPr>
          <w:rFonts w:ascii="仿宋" w:eastAsia="仿宋" w:hAnsi="仿宋" w:cs="Calibri"/>
          <w:color w:val="000000"/>
          <w:kern w:val="0"/>
          <w:sz w:val="24"/>
          <w:szCs w:val="24"/>
        </w:rPr>
      </w:pPr>
      <w:r w:rsidRPr="00493F34">
        <w:rPr>
          <w:rFonts w:ascii="仿宋" w:eastAsia="仿宋" w:hAnsi="仿宋" w:cs="宋体" w:hint="eastAsia"/>
          <w:color w:val="000000"/>
          <w:kern w:val="0"/>
          <w:sz w:val="24"/>
          <w:szCs w:val="24"/>
        </w:rPr>
        <w:t>6、院系审批后，学生可在系统中自行打印《优秀毕业生登记表》并交院系汇总。表格应1张A4纸正反面打印。如系统打印中出现问题，可以联系学生资助管理中心。</w:t>
      </w:r>
    </w:p>
    <w:p w14:paraId="6D0C4A86" w14:textId="04C06608" w:rsidR="00221824" w:rsidRPr="00493F34" w:rsidRDefault="00221824" w:rsidP="00493F34">
      <w:pPr>
        <w:widowControl/>
        <w:shd w:val="clear" w:color="auto" w:fill="FFFFFF"/>
        <w:spacing w:before="240" w:after="240"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（四）院系上交材料</w:t>
      </w:r>
      <w:r w:rsidRPr="00493F34">
        <w:rPr>
          <w:rFonts w:ascii="仿宋" w:eastAsia="仿宋" w:hAnsi="仿宋" w:cs="宋体" w:hint="eastAsia"/>
          <w:color w:val="333333"/>
          <w:kern w:val="0"/>
          <w:sz w:val="24"/>
          <w:szCs w:val="24"/>
        </w:rPr>
        <w:t>（4月</w:t>
      </w:r>
      <w:r w:rsidR="00202B60" w:rsidRPr="00493F34">
        <w:rPr>
          <w:rFonts w:ascii="仿宋" w:eastAsia="仿宋" w:hAnsi="仿宋" w:cs="宋体"/>
          <w:color w:val="333333"/>
          <w:kern w:val="0"/>
          <w:sz w:val="24"/>
          <w:szCs w:val="24"/>
        </w:rPr>
        <w:t>21</w:t>
      </w:r>
      <w:r w:rsidRPr="00493F34">
        <w:rPr>
          <w:rFonts w:ascii="仿宋" w:eastAsia="仿宋" w:hAnsi="仿宋" w:cs="宋体" w:hint="eastAsia"/>
          <w:color w:val="333333"/>
          <w:kern w:val="0"/>
          <w:sz w:val="24"/>
          <w:szCs w:val="24"/>
        </w:rPr>
        <w:t>日截止）</w:t>
      </w:r>
    </w:p>
    <w:p w14:paraId="0B93E26E" w14:textId="0D051724" w:rsidR="00221824" w:rsidRPr="00493F34" w:rsidRDefault="00221824" w:rsidP="00493F34">
      <w:pPr>
        <w:widowControl/>
        <w:shd w:val="clear" w:color="auto" w:fill="FFFFFF"/>
        <w:spacing w:before="240" w:after="240"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333333"/>
          <w:kern w:val="0"/>
          <w:sz w:val="24"/>
          <w:szCs w:val="24"/>
        </w:rPr>
        <w:t>院系在学工部系统完成审批后，将本单位获奖学生电子汇总信息表(见附件《202</w:t>
      </w:r>
      <w:r w:rsidR="00202B60" w:rsidRPr="00493F34">
        <w:rPr>
          <w:rFonts w:ascii="仿宋" w:eastAsia="仿宋" w:hAnsi="仿宋" w:cs="宋体"/>
          <w:color w:val="333333"/>
          <w:kern w:val="0"/>
          <w:sz w:val="24"/>
          <w:szCs w:val="24"/>
        </w:rPr>
        <w:t>3</w:t>
      </w:r>
      <w:r w:rsidRPr="00493F34">
        <w:rPr>
          <w:rFonts w:ascii="仿宋" w:eastAsia="仿宋" w:hAnsi="仿宋" w:cs="宋体" w:hint="eastAsia"/>
          <w:color w:val="333333"/>
          <w:kern w:val="0"/>
          <w:sz w:val="24"/>
          <w:szCs w:val="24"/>
        </w:rPr>
        <w:t>年上海市优秀毕业生院系推荐汇总表》、《202</w:t>
      </w:r>
      <w:r w:rsidR="00202B60" w:rsidRPr="00493F34">
        <w:rPr>
          <w:rFonts w:ascii="仿宋" w:eastAsia="仿宋" w:hAnsi="仿宋" w:cs="宋体"/>
          <w:color w:val="333333"/>
          <w:kern w:val="0"/>
          <w:sz w:val="24"/>
          <w:szCs w:val="24"/>
        </w:rPr>
        <w:t>3</w:t>
      </w:r>
      <w:r w:rsidRPr="00493F34">
        <w:rPr>
          <w:rFonts w:ascii="仿宋" w:eastAsia="仿宋" w:hAnsi="仿宋" w:cs="宋体" w:hint="eastAsia"/>
          <w:color w:val="333333"/>
          <w:kern w:val="0"/>
          <w:sz w:val="24"/>
          <w:szCs w:val="24"/>
        </w:rPr>
        <w:t>年校优秀毕业生院系推荐汇总表》报送给学生资助管理中心；将收齐的学生本人在学生信息系统中打印</w:t>
      </w:r>
      <w:r w:rsidRPr="00493F34">
        <w:rPr>
          <w:rFonts w:ascii="仿宋" w:eastAsia="仿宋" w:hAnsi="仿宋" w:cs="宋体" w:hint="eastAsia"/>
          <w:color w:val="333333"/>
          <w:kern w:val="0"/>
          <w:sz w:val="24"/>
          <w:szCs w:val="24"/>
        </w:rPr>
        <w:lastRenderedPageBreak/>
        <w:t>的申请表（A4纸正反打印，一式两份）盖章件，以实体学部、院、系、所为单位统一交到中北大学生活动中心504或闵行学生之家B301。</w:t>
      </w:r>
    </w:p>
    <w:p w14:paraId="2DD311E9" w14:textId="7777777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（五）学校复评及公示</w:t>
      </w:r>
    </w:p>
    <w:p w14:paraId="1562EA71" w14:textId="0325BC36" w:rsidR="00221824" w:rsidRPr="00493F34" w:rsidRDefault="00202B60"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仿宋" w:eastAsia="仿宋" w:hAnsi="仿宋" w:cs="宋体" w:hint="eastAsia"/>
          <w:color w:val="000000"/>
          <w:kern w:val="0"/>
          <w:sz w:val="24"/>
          <w:szCs w:val="24"/>
        </w:rPr>
        <w:t>学生（研究生）工作处学生资助管理中心</w:t>
      </w:r>
      <w:r w:rsidR="00221824" w:rsidRPr="00493F34">
        <w:rPr>
          <w:rFonts w:ascii="仿宋" w:eastAsia="仿宋" w:hAnsi="仿宋" w:cs="宋体" w:hint="eastAsia"/>
          <w:color w:val="000000"/>
          <w:kern w:val="0"/>
          <w:sz w:val="24"/>
          <w:szCs w:val="24"/>
        </w:rPr>
        <w:t>对各实体单位上报的推荐名单进行复核，将复核通过的候选人进行为期七天的公示。名单公示无异议后报分管校领导审批。经批准后，华东师范大学优秀毕业生候选人即为当年华东师范大学优秀毕业生；上海市优秀毕业生候选人上报上海市教育委员审批，经批准后即为当年上海市优秀毕业生，未能通过上海市教委批准的候选人，如符合校级优秀毕业生条件者，自动转为华东师范大学优秀毕业生。</w:t>
      </w:r>
    </w:p>
    <w:p w14:paraId="2DD1C1CF" w14:textId="7777777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Calibri" w:eastAsia="仿宋" w:hAnsi="Calibri" w:cs="Calibri"/>
          <w:color w:val="000000"/>
          <w:kern w:val="0"/>
          <w:sz w:val="24"/>
          <w:szCs w:val="24"/>
        </w:rPr>
        <w:t> </w:t>
      </w:r>
    </w:p>
    <w:p w14:paraId="6304E269" w14:textId="77777777" w:rsidR="00221824" w:rsidRPr="00493F34" w:rsidRDefault="00221824" w:rsidP="00493F34">
      <w:pPr>
        <w:widowControl/>
        <w:shd w:val="clear" w:color="auto" w:fill="FFFFFF"/>
        <w:spacing w:line="360" w:lineRule="auto"/>
        <w:ind w:firstLine="555"/>
        <w:jc w:val="left"/>
        <w:rPr>
          <w:rFonts w:ascii="仿宋" w:eastAsia="仿宋" w:hAnsi="仿宋" w:cs="宋体"/>
          <w:color w:val="333333"/>
          <w:kern w:val="0"/>
          <w:sz w:val="24"/>
          <w:szCs w:val="24"/>
        </w:rPr>
      </w:pPr>
      <w:r w:rsidRPr="00493F34">
        <w:rPr>
          <w:rFonts w:ascii="Calibri" w:eastAsia="仿宋" w:hAnsi="Calibri" w:cs="Calibri"/>
          <w:b/>
          <w:bCs/>
          <w:color w:val="000000"/>
          <w:kern w:val="0"/>
          <w:sz w:val="24"/>
          <w:szCs w:val="24"/>
        </w:rPr>
        <w:t> </w:t>
      </w:r>
    </w:p>
    <w:p w14:paraId="4D6EC989" w14:textId="77777777" w:rsidR="00221824" w:rsidRPr="00493F34" w:rsidRDefault="00221824" w:rsidP="00F80813">
      <w:pPr>
        <w:widowControl/>
        <w:shd w:val="clear" w:color="auto" w:fill="FFFFFF"/>
        <w:spacing w:line="360" w:lineRule="auto"/>
        <w:ind w:left="660" w:right="840"/>
        <w:jc w:val="right"/>
        <w:rPr>
          <w:rFonts w:ascii="仿宋" w:eastAsia="仿宋" w:hAnsi="仿宋" w:cs="宋体"/>
          <w:color w:val="333333"/>
          <w:kern w:val="0"/>
          <w:sz w:val="24"/>
          <w:szCs w:val="24"/>
        </w:rPr>
      </w:pPr>
      <w:r w:rsidRPr="00493F34">
        <w:rPr>
          <w:rFonts w:ascii="Calibri" w:eastAsia="仿宋" w:hAnsi="Calibri" w:cs="Calibri"/>
          <w:b/>
          <w:bCs/>
          <w:color w:val="000000"/>
          <w:kern w:val="0"/>
          <w:sz w:val="24"/>
          <w:szCs w:val="24"/>
        </w:rPr>
        <w:t>                  </w:t>
      </w:r>
      <w:r w:rsidRPr="00493F34">
        <w:rPr>
          <w:rFonts w:ascii="仿宋" w:eastAsia="仿宋" w:hAnsi="仿宋" w:cs="宋体" w:hint="eastAsia"/>
          <w:color w:val="333333"/>
          <w:kern w:val="0"/>
          <w:sz w:val="24"/>
          <w:szCs w:val="24"/>
        </w:rPr>
        <w:t>华东师范大学历史学系</w:t>
      </w:r>
    </w:p>
    <w:p w14:paraId="2E365C1F" w14:textId="02C25678" w:rsidR="00221824" w:rsidRPr="00493F34" w:rsidRDefault="00221824" w:rsidP="00F80813">
      <w:pPr>
        <w:widowControl/>
        <w:shd w:val="clear" w:color="auto" w:fill="FFFFFF"/>
        <w:spacing w:line="360" w:lineRule="auto"/>
        <w:ind w:left="660" w:right="840"/>
        <w:jc w:val="right"/>
        <w:rPr>
          <w:rFonts w:ascii="仿宋" w:eastAsia="仿宋" w:hAnsi="仿宋" w:cs="宋体"/>
          <w:color w:val="333333"/>
          <w:kern w:val="0"/>
          <w:sz w:val="24"/>
          <w:szCs w:val="24"/>
        </w:rPr>
      </w:pPr>
      <w:r w:rsidRPr="00493F34">
        <w:rPr>
          <w:rFonts w:ascii="Calibri" w:eastAsia="仿宋" w:hAnsi="Calibri" w:cs="Calibri"/>
          <w:color w:val="000000"/>
          <w:kern w:val="0"/>
          <w:sz w:val="24"/>
          <w:szCs w:val="24"/>
        </w:rPr>
        <w:t> </w:t>
      </w:r>
      <w:r w:rsidRPr="00493F34">
        <w:rPr>
          <w:rFonts w:ascii="仿宋" w:eastAsia="仿宋" w:hAnsi="仿宋" w:cs="宋体" w:hint="eastAsia"/>
          <w:color w:val="333333"/>
          <w:kern w:val="0"/>
          <w:sz w:val="24"/>
          <w:szCs w:val="24"/>
        </w:rPr>
        <w:t>202</w:t>
      </w:r>
      <w:r w:rsidR="00A5093A" w:rsidRPr="00493F34">
        <w:rPr>
          <w:rFonts w:ascii="仿宋" w:eastAsia="仿宋" w:hAnsi="仿宋" w:cs="宋体"/>
          <w:color w:val="333333"/>
          <w:kern w:val="0"/>
          <w:sz w:val="24"/>
          <w:szCs w:val="24"/>
        </w:rPr>
        <w:t>3</w:t>
      </w:r>
      <w:r w:rsidRPr="00493F34">
        <w:rPr>
          <w:rFonts w:ascii="仿宋" w:eastAsia="仿宋" w:hAnsi="仿宋" w:cs="宋体" w:hint="eastAsia"/>
          <w:color w:val="000000"/>
          <w:kern w:val="0"/>
          <w:sz w:val="24"/>
          <w:szCs w:val="24"/>
        </w:rPr>
        <w:t>年3月</w:t>
      </w:r>
      <w:r w:rsidR="004369E4">
        <w:rPr>
          <w:rFonts w:ascii="仿宋" w:eastAsia="仿宋" w:hAnsi="仿宋" w:cs="宋体"/>
          <w:color w:val="000000"/>
          <w:kern w:val="0"/>
          <w:sz w:val="24"/>
          <w:szCs w:val="24"/>
        </w:rPr>
        <w:t>9</w:t>
      </w:r>
      <w:r w:rsidRPr="00493F34">
        <w:rPr>
          <w:rFonts w:ascii="仿宋" w:eastAsia="仿宋" w:hAnsi="仿宋" w:cs="宋体" w:hint="eastAsia"/>
          <w:color w:val="000000"/>
          <w:kern w:val="0"/>
          <w:sz w:val="24"/>
          <w:szCs w:val="24"/>
        </w:rPr>
        <w:t>日</w:t>
      </w:r>
    </w:p>
    <w:p w14:paraId="7678D272" w14:textId="77777777" w:rsidR="00CF25EB" w:rsidRPr="00493F34" w:rsidRDefault="00CF25EB" w:rsidP="00493F34">
      <w:pPr>
        <w:spacing w:line="360" w:lineRule="auto"/>
        <w:jc w:val="left"/>
        <w:rPr>
          <w:rFonts w:ascii="仿宋" w:eastAsia="仿宋" w:hAnsi="仿宋"/>
          <w:sz w:val="24"/>
          <w:szCs w:val="24"/>
        </w:rPr>
      </w:pPr>
    </w:p>
    <w:sectPr w:rsidR="00CF25EB" w:rsidRPr="00493F34" w:rsidSect="00B60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7148"/>
    <w:rsid w:val="00046A6D"/>
    <w:rsid w:val="0007124C"/>
    <w:rsid w:val="000F2CF1"/>
    <w:rsid w:val="00122017"/>
    <w:rsid w:val="00131417"/>
    <w:rsid w:val="001471FB"/>
    <w:rsid w:val="00202B60"/>
    <w:rsid w:val="00221824"/>
    <w:rsid w:val="00265AAA"/>
    <w:rsid w:val="004369E4"/>
    <w:rsid w:val="00493F34"/>
    <w:rsid w:val="006C3232"/>
    <w:rsid w:val="006C6195"/>
    <w:rsid w:val="007D7148"/>
    <w:rsid w:val="00822033"/>
    <w:rsid w:val="009B7988"/>
    <w:rsid w:val="00A5093A"/>
    <w:rsid w:val="00B20F46"/>
    <w:rsid w:val="00B600A1"/>
    <w:rsid w:val="00B9038F"/>
    <w:rsid w:val="00CF25EB"/>
    <w:rsid w:val="00D0437E"/>
    <w:rsid w:val="00D62079"/>
    <w:rsid w:val="00D639DB"/>
    <w:rsid w:val="00E801A2"/>
    <w:rsid w:val="00EC0A93"/>
    <w:rsid w:val="00F8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4055"/>
  <w15:docId w15:val="{5CC0A364-0CB2-45B6-9378-775F8F5D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0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18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1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768619">
      <w:bodyDiv w:val="1"/>
      <w:marLeft w:val="0"/>
      <w:marRight w:val="0"/>
      <w:marTop w:val="0"/>
      <w:marBottom w:val="0"/>
      <w:divBdr>
        <w:top w:val="none" w:sz="0" w:space="0" w:color="auto"/>
        <w:left w:val="none" w:sz="0" w:space="0" w:color="auto"/>
        <w:bottom w:val="none" w:sz="0" w:space="0" w:color="auto"/>
        <w:right w:val="none" w:sz="0" w:space="0" w:color="auto"/>
      </w:divBdr>
    </w:div>
    <w:div w:id="1410811783">
      <w:bodyDiv w:val="1"/>
      <w:marLeft w:val="0"/>
      <w:marRight w:val="0"/>
      <w:marTop w:val="0"/>
      <w:marBottom w:val="0"/>
      <w:divBdr>
        <w:top w:val="none" w:sz="0" w:space="0" w:color="auto"/>
        <w:left w:val="none" w:sz="0" w:space="0" w:color="auto"/>
        <w:bottom w:val="none" w:sz="0" w:space="0" w:color="auto"/>
        <w:right w:val="none" w:sz="0" w:space="0" w:color="auto"/>
      </w:divBdr>
      <w:divsChild>
        <w:div w:id="1389643869">
          <w:marLeft w:val="0"/>
          <w:marRight w:val="0"/>
          <w:marTop w:val="300"/>
          <w:marBottom w:val="150"/>
          <w:divBdr>
            <w:top w:val="none" w:sz="0" w:space="0" w:color="auto"/>
            <w:left w:val="none" w:sz="0" w:space="0" w:color="auto"/>
            <w:bottom w:val="none" w:sz="0" w:space="0" w:color="auto"/>
            <w:right w:val="none" w:sz="0" w:space="0" w:color="auto"/>
          </w:divBdr>
        </w:div>
        <w:div w:id="1839810187">
          <w:marLeft w:val="0"/>
          <w:marRight w:val="0"/>
          <w:marTop w:val="150"/>
          <w:marBottom w:val="0"/>
          <w:divBdr>
            <w:top w:val="none" w:sz="0" w:space="0" w:color="auto"/>
            <w:left w:val="none" w:sz="0" w:space="0" w:color="auto"/>
            <w:bottom w:val="none" w:sz="0" w:space="0" w:color="auto"/>
            <w:right w:val="none" w:sz="0" w:space="0" w:color="auto"/>
          </w:divBdr>
          <w:divsChild>
            <w:div w:id="5339251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Lu</dc:creator>
  <cp:lastModifiedBy>Lu Stefanie</cp:lastModifiedBy>
  <cp:revision>8</cp:revision>
  <dcterms:created xsi:type="dcterms:W3CDTF">2023-03-07T03:40:00Z</dcterms:created>
  <dcterms:modified xsi:type="dcterms:W3CDTF">2023-03-10T00:43:00Z</dcterms:modified>
</cp:coreProperties>
</file>